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4" w:rsidRPr="00E301C9" w:rsidRDefault="00525BB4" w:rsidP="00525B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C9">
        <w:rPr>
          <w:rFonts w:ascii="Times New Roman" w:eastAsia="Calibri" w:hAnsi="Times New Roman" w:cs="Times New Roman"/>
          <w:sz w:val="24"/>
          <w:szCs w:val="24"/>
        </w:rPr>
        <w:t xml:space="preserve">МУНИЦИПАЛЬНОЕ  КАЗЕННОЕ ОБЩЕОБРАЗОВАТЕЛЬНОЕ УЧРЕЖДЕНИЕ «ОВЕЧКИНСКАЯ СРЕДНЯЯ ОБЩЕОБРАЗОВАТЕЛЬНАЯ ШКОЛА ЗАВЬЯЛОВСКОГО РАЙОНА» </w:t>
      </w:r>
    </w:p>
    <w:p w:rsidR="00525BB4" w:rsidRPr="00E301C9" w:rsidRDefault="00525BB4" w:rsidP="00525BB4">
      <w:pPr>
        <w:rPr>
          <w:rFonts w:ascii="Times New Roman" w:eastAsia="Calibri" w:hAnsi="Times New Roman" w:cs="Times New Roman"/>
          <w:sz w:val="18"/>
          <w:szCs w:val="18"/>
        </w:rPr>
      </w:pP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Алтайского края</w:t>
      </w:r>
    </w:p>
    <w:p w:rsidR="00525BB4" w:rsidRPr="00E301C9" w:rsidRDefault="00525BB4" w:rsidP="00525BB4">
      <w:pPr>
        <w:rPr>
          <w:rFonts w:ascii="Times New Roman" w:eastAsia="Calibri" w:hAnsi="Times New Roman" w:cs="Times New Roman"/>
          <w:sz w:val="18"/>
          <w:szCs w:val="18"/>
        </w:rPr>
      </w:pPr>
      <w:r w:rsidRPr="00E301C9">
        <w:rPr>
          <w:rFonts w:ascii="Times New Roman" w:eastAsia="Calibri" w:hAnsi="Times New Roman" w:cs="Times New Roman"/>
          <w:sz w:val="18"/>
          <w:szCs w:val="18"/>
        </w:rPr>
        <w:t>«</w:t>
      </w:r>
      <w:r w:rsidRPr="00E301C9">
        <w:rPr>
          <w:rFonts w:ascii="Times New Roman" w:hAnsi="Times New Roman" w:cs="Times New Roman"/>
          <w:sz w:val="18"/>
          <w:szCs w:val="18"/>
        </w:rPr>
        <w:t>РАССМОТРЕНО</w:t>
      </w:r>
      <w:r w:rsidRPr="00E301C9">
        <w:rPr>
          <w:rFonts w:ascii="Times New Roman" w:eastAsia="Calibri" w:hAnsi="Times New Roman" w:cs="Times New Roman"/>
          <w:sz w:val="18"/>
          <w:szCs w:val="18"/>
        </w:rPr>
        <w:t>»                                 «</w:t>
      </w:r>
      <w:r w:rsidRPr="00E301C9">
        <w:rPr>
          <w:rFonts w:ascii="Times New Roman" w:hAnsi="Times New Roman" w:cs="Times New Roman"/>
          <w:sz w:val="18"/>
          <w:szCs w:val="18"/>
        </w:rPr>
        <w:t>С</w:t>
      </w:r>
      <w:r w:rsidR="00E301C9" w:rsidRPr="00E301C9">
        <w:rPr>
          <w:rFonts w:ascii="Times New Roman" w:hAnsi="Times New Roman" w:cs="Times New Roman"/>
          <w:sz w:val="18"/>
          <w:szCs w:val="18"/>
        </w:rPr>
        <w:t>ОГЛАСОВАНО</w:t>
      </w: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»                                                            «УТВЕРЖДЕНО»                         </w:t>
      </w:r>
    </w:p>
    <w:p w:rsidR="00525BB4" w:rsidRPr="00E301C9" w:rsidRDefault="00525BB4" w:rsidP="00525BB4">
      <w:pPr>
        <w:tabs>
          <w:tab w:val="left" w:pos="5910"/>
          <w:tab w:val="left" w:pos="9214"/>
        </w:tabs>
        <w:rPr>
          <w:rFonts w:ascii="Times New Roman" w:eastAsia="Calibri" w:hAnsi="Times New Roman" w:cs="Times New Roman"/>
          <w:sz w:val="18"/>
          <w:szCs w:val="18"/>
        </w:rPr>
      </w:pPr>
      <w:r w:rsidRPr="00E301C9">
        <w:rPr>
          <w:rFonts w:ascii="Times New Roman" w:hAnsi="Times New Roman" w:cs="Times New Roman"/>
          <w:sz w:val="18"/>
          <w:szCs w:val="18"/>
        </w:rPr>
        <w:t>На зедании пед</w:t>
      </w:r>
      <w:proofErr w:type="gramStart"/>
      <w:r w:rsidRPr="00E301C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E301C9">
        <w:rPr>
          <w:rFonts w:ascii="Times New Roman" w:hAnsi="Times New Roman" w:cs="Times New Roman"/>
          <w:sz w:val="18"/>
          <w:szCs w:val="18"/>
        </w:rPr>
        <w:t>овета</w:t>
      </w: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E301C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E301C9">
        <w:rPr>
          <w:rFonts w:ascii="Times New Roman" w:hAnsi="Times New Roman" w:cs="Times New Roman"/>
          <w:sz w:val="18"/>
          <w:szCs w:val="18"/>
        </w:rPr>
        <w:t>с родителями (законными предст)</w:t>
      </w: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Приказ   </w:t>
      </w:r>
      <w:r w:rsidRPr="00E301C9">
        <w:rPr>
          <w:rFonts w:ascii="Times New Roman" w:eastAsia="Calibri" w:hAnsi="Times New Roman" w:cs="Times New Roman"/>
          <w:sz w:val="18"/>
          <w:szCs w:val="18"/>
          <w:u w:val="single"/>
        </w:rPr>
        <w:t>______________</w:t>
      </w:r>
    </w:p>
    <w:p w:rsidR="00525BB4" w:rsidRPr="00E301C9" w:rsidRDefault="00525BB4" w:rsidP="00525BB4">
      <w:pPr>
        <w:tabs>
          <w:tab w:val="left" w:pos="5910"/>
        </w:tabs>
        <w:rPr>
          <w:rFonts w:ascii="Times New Roman" w:eastAsia="Calibri" w:hAnsi="Times New Roman" w:cs="Times New Roman"/>
          <w:sz w:val="18"/>
          <w:szCs w:val="18"/>
        </w:rPr>
      </w:pP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Протокол  __________                                                                    </w:t>
      </w:r>
      <w:r w:rsidRPr="00E301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    ДИРЕКТОР ШКОЛЫ</w:t>
      </w:r>
    </w:p>
    <w:p w:rsidR="00A02805" w:rsidRPr="00E301C9" w:rsidRDefault="00525BB4" w:rsidP="00525BB4">
      <w:pPr>
        <w:tabs>
          <w:tab w:val="left" w:pos="5910"/>
        </w:tabs>
        <w:rPr>
          <w:rFonts w:ascii="Times New Roman" w:hAnsi="Times New Roman" w:cs="Times New Roman"/>
          <w:sz w:val="18"/>
          <w:szCs w:val="18"/>
        </w:rPr>
      </w:pPr>
      <w:r w:rsidRPr="00E301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____________ Н.И.Борков</w:t>
      </w:r>
    </w:p>
    <w:p w:rsidR="00A02805" w:rsidRDefault="00A02805">
      <w:pPr>
        <w:rPr>
          <w:rFonts w:ascii="Times New Roman" w:hAnsi="Times New Roman" w:cs="Times New Roman"/>
          <w:sz w:val="24"/>
          <w:szCs w:val="24"/>
        </w:rPr>
      </w:pPr>
    </w:p>
    <w:p w:rsidR="00525BB4" w:rsidRDefault="0052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C0513" w:rsidRPr="00EC0513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</w:t>
      </w:r>
      <w:r w:rsidR="00B75623">
        <w:rPr>
          <w:rFonts w:ascii="Times New Roman" w:hAnsi="Times New Roman" w:cs="Times New Roman"/>
          <w:sz w:val="24"/>
          <w:szCs w:val="24"/>
        </w:rPr>
        <w:t>на 2017 -2018 г.</w:t>
      </w:r>
    </w:p>
    <w:p w:rsidR="0084259A" w:rsidRPr="00EC0513" w:rsidRDefault="00EC05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513">
        <w:rPr>
          <w:rFonts w:ascii="Times New Roman" w:hAnsi="Times New Roman" w:cs="Times New Roman"/>
          <w:sz w:val="24"/>
          <w:szCs w:val="24"/>
        </w:rPr>
        <w:t xml:space="preserve">для индивидуального обучения на дому по </w:t>
      </w:r>
      <w:r w:rsidR="00B75623">
        <w:rPr>
          <w:rFonts w:ascii="Times New Roman" w:hAnsi="Times New Roman" w:cs="Times New Roman"/>
          <w:sz w:val="24"/>
          <w:szCs w:val="24"/>
        </w:rPr>
        <w:t>основной</w:t>
      </w:r>
      <w:r w:rsidRPr="00EC0513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начального общего</w:t>
      </w:r>
      <w:r w:rsidR="00525BB4">
        <w:rPr>
          <w:rFonts w:ascii="Times New Roman" w:hAnsi="Times New Roman" w:cs="Times New Roman"/>
          <w:sz w:val="24"/>
          <w:szCs w:val="24"/>
        </w:rPr>
        <w:t xml:space="preserve"> </w:t>
      </w:r>
      <w:r w:rsidRPr="00EC0513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</w:t>
      </w:r>
      <w:r w:rsidR="00B75623">
        <w:rPr>
          <w:rFonts w:ascii="Times New Roman" w:hAnsi="Times New Roman" w:cs="Times New Roman"/>
          <w:sz w:val="24"/>
          <w:szCs w:val="24"/>
        </w:rPr>
        <w:t xml:space="preserve"> (вариант 6.4), по адаптированной основной образовательной программе для обучающихся с нарушением опорно – двигательного аппарата.</w:t>
      </w:r>
      <w:proofErr w:type="gramEnd"/>
    </w:p>
    <w:p w:rsidR="00EC0513" w:rsidRPr="00EC0513" w:rsidRDefault="00EC0513">
      <w:pPr>
        <w:rPr>
          <w:rFonts w:ascii="Times New Roman" w:hAnsi="Times New Roman" w:cs="Times New Roman"/>
          <w:sz w:val="24"/>
          <w:szCs w:val="24"/>
        </w:rPr>
      </w:pPr>
      <w:r w:rsidRPr="00EC05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5B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0513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EC0513" w:rsidRPr="00525BB4" w:rsidRDefault="00EC0513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Учебный план разработан на основании следующих номативных документов:</w:t>
      </w:r>
    </w:p>
    <w:p w:rsidR="00EC0513" w:rsidRPr="00525BB4" w:rsidRDefault="00EC0513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</w:t>
      </w:r>
      <w:proofErr w:type="gramStart"/>
      <w:r w:rsidRPr="00525BB4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EC0513" w:rsidRPr="00525BB4" w:rsidRDefault="00EC0513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 xml:space="preserve">2.Концепции Федерального государственного образовательного стандарта для </w:t>
      </w:r>
      <w:proofErr w:type="gramStart"/>
      <w:r w:rsidRPr="00525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B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</w:t>
      </w:r>
      <w:r w:rsidR="0018209C" w:rsidRPr="00525BB4">
        <w:rPr>
          <w:rFonts w:ascii="Times New Roman" w:hAnsi="Times New Roman" w:cs="Times New Roman"/>
          <w:sz w:val="24"/>
          <w:szCs w:val="24"/>
        </w:rPr>
        <w:t>ми здоровья.</w:t>
      </w:r>
    </w:p>
    <w:p w:rsidR="0018209C" w:rsidRPr="00525BB4" w:rsidRDefault="0018209C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3.Письма Министерства образования РФ от 28.02.2003г. № 27</w:t>
      </w:r>
      <w:r w:rsidR="008B289A" w:rsidRPr="00525BB4">
        <w:rPr>
          <w:rFonts w:ascii="Times New Roman" w:hAnsi="Times New Roman" w:cs="Times New Roman"/>
          <w:sz w:val="24"/>
          <w:szCs w:val="24"/>
        </w:rPr>
        <w:t xml:space="preserve">/2643-6 «методические рекомендации по организации деятельности </w:t>
      </w:r>
      <w:r w:rsidR="00021A2E" w:rsidRPr="00525BB4">
        <w:rPr>
          <w:rFonts w:ascii="Times New Roman" w:hAnsi="Times New Roman" w:cs="Times New Roman"/>
          <w:sz w:val="24"/>
          <w:szCs w:val="24"/>
        </w:rPr>
        <w:t>образовательных учреждений надомного обучения»</w:t>
      </w:r>
    </w:p>
    <w:p w:rsidR="00021A2E" w:rsidRPr="00525BB4" w:rsidRDefault="00021A2E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4.Приказ 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развитии.</w:t>
      </w:r>
    </w:p>
    <w:p w:rsidR="001139DE" w:rsidRPr="00525BB4" w:rsidRDefault="001139DE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5BB4">
        <w:rPr>
          <w:rFonts w:ascii="Times New Roman" w:hAnsi="Times New Roman" w:cs="Times New Roman"/>
          <w:sz w:val="24"/>
          <w:szCs w:val="24"/>
        </w:rPr>
        <w:t>5.Письмо Минобрнауки РФ от 11.08.2016 № ВК 1788/07 «Об организацииобразования обучающихся с умственной отсталостью (интеллектуальными нарушениями».</w:t>
      </w:r>
      <w:proofErr w:type="gramEnd"/>
    </w:p>
    <w:p w:rsidR="001139DE" w:rsidRPr="00525BB4" w:rsidRDefault="001139DE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6.Приказ Минобрнауки РФ от 19.12.2014 № 1599 «Об утверждении ФГОС обучающихся с умственной отсталостью (интеллектуальными нарушениями).</w:t>
      </w:r>
    </w:p>
    <w:p w:rsidR="001139DE" w:rsidRPr="00525BB4" w:rsidRDefault="001139DE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7. Приказ Минобрнауки РФ от19.12.2014 № 1598 «ФГОС НОО обучающихся с ОВЗ»</w:t>
      </w:r>
    </w:p>
    <w:p w:rsidR="0031551C" w:rsidRPr="00525BB4" w:rsidRDefault="0031551C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5BB4">
        <w:rPr>
          <w:rFonts w:ascii="Times New Roman" w:hAnsi="Times New Roman" w:cs="Times New Roman"/>
          <w:sz w:val="24"/>
          <w:szCs w:val="24"/>
        </w:rPr>
        <w:t>8.Приказ Минобрнауки РФ от 31.03.2014 №253 «Об утверждении федерального перечня,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в соответствии с приказом Минобрнауки РФ от 08.12.2014 №1559 «Об изменении в порядок  формирования федерального перечня</w:t>
      </w:r>
      <w:r w:rsidR="00A02805" w:rsidRPr="00525BB4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использованиюпри реализации имеющих государственную аккредитацию образовательных программ  начального общего, основного общего и</w:t>
      </w:r>
      <w:proofErr w:type="gramEnd"/>
      <w:r w:rsidR="00A02805" w:rsidRPr="00525BB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утвержденного приказом Минобрнауки РФ от 05.09.2013 №1047»</w:t>
      </w:r>
    </w:p>
    <w:p w:rsidR="00A02805" w:rsidRDefault="00A02805" w:rsidP="0052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BB4">
        <w:rPr>
          <w:rFonts w:ascii="Times New Roman" w:hAnsi="Times New Roman" w:cs="Times New Roman"/>
          <w:sz w:val="24"/>
          <w:szCs w:val="24"/>
        </w:rPr>
        <w:t>9.Приказа Главного управления образования и молодежной политики Алтайского края от 31.01.2014 №619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обучаюшихся, нуждаюшихся в длительном лечении</w:t>
      </w:r>
      <w:proofErr w:type="gramStart"/>
      <w:r w:rsidRPr="00525BB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525BB4">
        <w:rPr>
          <w:rFonts w:ascii="Times New Roman" w:hAnsi="Times New Roman" w:cs="Times New Roman"/>
          <w:sz w:val="24"/>
          <w:szCs w:val="24"/>
        </w:rPr>
        <w:t xml:space="preserve"> также детей- </w:t>
      </w:r>
      <w:r w:rsidRPr="00525BB4">
        <w:rPr>
          <w:rFonts w:ascii="Times New Roman" w:hAnsi="Times New Roman" w:cs="Times New Roman"/>
          <w:sz w:val="24"/>
          <w:szCs w:val="24"/>
        </w:rPr>
        <w:lastRenderedPageBreak/>
        <w:t>инвалидов в части организации обучения по основным образовательным программам на дому или в медецинских организациях»</w:t>
      </w:r>
    </w:p>
    <w:p w:rsidR="007F4ADA" w:rsidRPr="007F4294" w:rsidRDefault="007F4ADA" w:rsidP="007F4ADA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294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Российской Федерации от 10.07.2015 г. № 26 «Об утверждении СанПиН 2.4.2.3286-15 «Санитарно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F4ADA" w:rsidRPr="007F4294" w:rsidRDefault="007F4ADA" w:rsidP="007F4ADA">
      <w:pPr>
        <w:pStyle w:val="a8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294">
        <w:rPr>
          <w:rFonts w:ascii="Times New Roman" w:hAnsi="Times New Roman"/>
          <w:sz w:val="24"/>
          <w:szCs w:val="24"/>
        </w:rPr>
        <w:t xml:space="preserve">Примерной адаптированной основной общеобразовательной программой образования </w:t>
      </w:r>
      <w:proofErr w:type="gramStart"/>
      <w:r w:rsidRPr="007F42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429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7F4ADA" w:rsidRPr="007F4294" w:rsidRDefault="007F4ADA" w:rsidP="007F4ADA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F4294">
        <w:rPr>
          <w:rFonts w:ascii="Times New Roman" w:hAnsi="Times New Roman"/>
          <w:sz w:val="24"/>
          <w:szCs w:val="24"/>
        </w:rPr>
        <w:t xml:space="preserve">Устава муниципального </w:t>
      </w:r>
      <w:r w:rsidR="00E301C9">
        <w:rPr>
          <w:rFonts w:ascii="Times New Roman" w:hAnsi="Times New Roman"/>
          <w:sz w:val="24"/>
          <w:szCs w:val="24"/>
        </w:rPr>
        <w:t>казенного</w:t>
      </w:r>
      <w:r w:rsidRPr="007F4294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E301C9">
        <w:rPr>
          <w:rFonts w:ascii="Times New Roman" w:hAnsi="Times New Roman"/>
          <w:sz w:val="24"/>
          <w:szCs w:val="24"/>
        </w:rPr>
        <w:t>Овечкинская</w:t>
      </w:r>
      <w:r w:rsidRPr="007F4294">
        <w:rPr>
          <w:rFonts w:ascii="Times New Roman" w:hAnsi="Times New Roman"/>
          <w:sz w:val="24"/>
          <w:szCs w:val="24"/>
        </w:rPr>
        <w:t xml:space="preserve"> средняя общеобразовательная школа  Завьяловского района» Алтайского края</w:t>
      </w:r>
    </w:p>
    <w:p w:rsidR="007F4ADA" w:rsidRPr="000A485D" w:rsidRDefault="007F4ADA" w:rsidP="007F4A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>13.Положения об организации индивидуального обучения н</w:t>
      </w:r>
      <w:r w:rsidR="004468CB">
        <w:rPr>
          <w:rFonts w:ascii="Times New Roman" w:eastAsia="Calibri" w:hAnsi="Times New Roman" w:cs="Times New Roman"/>
          <w:sz w:val="24"/>
          <w:szCs w:val="24"/>
        </w:rPr>
        <w:t>а дому учащихся приказ №109 от 08.08</w:t>
      </w:r>
      <w:r w:rsidRPr="000A485D">
        <w:rPr>
          <w:rFonts w:ascii="Times New Roman" w:eastAsia="Calibri" w:hAnsi="Times New Roman" w:cs="Times New Roman"/>
          <w:sz w:val="24"/>
          <w:szCs w:val="24"/>
        </w:rPr>
        <w:t>.2017г.</w:t>
      </w:r>
      <w:r w:rsidRPr="004B6C5A">
        <w:rPr>
          <w:rFonts w:ascii="Calibri" w:eastAsia="Calibri" w:hAnsi="Calibri" w:cs="Times New Roman"/>
        </w:rPr>
        <w:t xml:space="preserve"> </w:t>
      </w:r>
    </w:p>
    <w:p w:rsidR="007F4ADA" w:rsidRPr="000A485D" w:rsidRDefault="007F4ADA" w:rsidP="007F4ADA">
      <w:p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14.Положения о порядке </w:t>
      </w:r>
      <w:proofErr w:type="gramStart"/>
      <w:r w:rsidRPr="000A485D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</w:t>
      </w:r>
      <w:r w:rsidR="004468CB">
        <w:rPr>
          <w:rFonts w:ascii="Times New Roman" w:eastAsia="Calibri" w:hAnsi="Times New Roman" w:cs="Times New Roman"/>
          <w:sz w:val="24"/>
          <w:szCs w:val="24"/>
        </w:rPr>
        <w:t xml:space="preserve"> учебному плану приказ №109 от 0</w:t>
      </w:r>
      <w:r w:rsidRPr="000A485D">
        <w:rPr>
          <w:rFonts w:ascii="Times New Roman" w:eastAsia="Calibri" w:hAnsi="Times New Roman" w:cs="Times New Roman"/>
          <w:sz w:val="24"/>
          <w:szCs w:val="24"/>
        </w:rPr>
        <w:t>8</w:t>
      </w:r>
      <w:r w:rsidR="004468CB">
        <w:rPr>
          <w:rFonts w:ascii="Times New Roman" w:eastAsia="Calibri" w:hAnsi="Times New Roman" w:cs="Times New Roman"/>
          <w:sz w:val="24"/>
          <w:szCs w:val="24"/>
        </w:rPr>
        <w:t>.08</w:t>
      </w:r>
      <w:r w:rsidRPr="000A485D">
        <w:rPr>
          <w:rFonts w:ascii="Times New Roman" w:eastAsia="Calibri" w:hAnsi="Times New Roman" w:cs="Times New Roman"/>
          <w:sz w:val="24"/>
          <w:szCs w:val="24"/>
        </w:rPr>
        <w:t>.2017г.</w:t>
      </w:r>
    </w:p>
    <w:p w:rsidR="00EB0EE5" w:rsidRPr="007F4294" w:rsidRDefault="00EB0EE5" w:rsidP="00EB0EE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Индивидуальные особенности </w:t>
      </w:r>
      <w:proofErr w:type="gramStart"/>
      <w:r w:rsidRPr="007F4294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7F429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485D">
        <w:rPr>
          <w:rFonts w:ascii="Times New Roman" w:eastAsia="Calibri" w:hAnsi="Times New Roman" w:cs="Times New Roman"/>
          <w:b/>
          <w:sz w:val="24"/>
          <w:szCs w:val="24"/>
        </w:rPr>
        <w:t xml:space="preserve">Бытовые навыки. </w:t>
      </w:r>
      <w:r>
        <w:rPr>
          <w:rFonts w:ascii="Times New Roman" w:eastAsia="Calibri" w:hAnsi="Times New Roman" w:cs="Times New Roman"/>
          <w:sz w:val="24"/>
          <w:szCs w:val="24"/>
        </w:rPr>
        <w:t>При обслуживании себя у Михаила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полная зависимость от других. Затруднен самоконтроль физиологических потребностей. Навыки самообслуживания не развиты: самостоятельно не умеет пользоваться туалетом, не умеет застегивать пуговицы и замк</w:t>
      </w:r>
      <w:r>
        <w:rPr>
          <w:rFonts w:ascii="Times New Roman" w:eastAsia="Calibri" w:hAnsi="Times New Roman" w:cs="Times New Roman"/>
          <w:sz w:val="24"/>
          <w:szCs w:val="24"/>
        </w:rPr>
        <w:t>и, принимать душ. М</w:t>
      </w:r>
      <w:r w:rsidRPr="000A485D">
        <w:rPr>
          <w:rFonts w:ascii="Times New Roman" w:eastAsia="Calibri" w:hAnsi="Times New Roman" w:cs="Times New Roman"/>
          <w:sz w:val="24"/>
          <w:szCs w:val="24"/>
        </w:rPr>
        <w:t>оет лицо и руки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помощи родителей</w:t>
      </w:r>
      <w:r w:rsidRPr="000A485D">
        <w:rPr>
          <w:rFonts w:ascii="Times New Roman" w:eastAsia="Calibri" w:hAnsi="Times New Roman" w:cs="Times New Roman"/>
          <w:sz w:val="24"/>
          <w:szCs w:val="24"/>
        </w:rPr>
        <w:t>, отличает свою одежду от одежды брата,  с</w:t>
      </w:r>
      <w:r>
        <w:rPr>
          <w:rFonts w:ascii="Times New Roman" w:eastAsia="Calibri" w:hAnsi="Times New Roman" w:cs="Times New Roman"/>
          <w:sz w:val="24"/>
          <w:szCs w:val="24"/>
        </w:rPr>
        <w:t>ам одеваться и обуваться не может. Михаил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умеет  держать ложку при принятии пищи, пить напитки из бокала, мыть посуду за собой, убирать столовые предметы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может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всегда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A485D">
        <w:rPr>
          <w:rFonts w:ascii="Times New Roman" w:eastAsia="Calibri" w:hAnsi="Times New Roman" w:cs="Times New Roman"/>
          <w:sz w:val="24"/>
          <w:szCs w:val="24"/>
        </w:rPr>
        <w:t>пособен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привлекать внимание к своим нуждам</w:t>
      </w:r>
      <w:r>
        <w:rPr>
          <w:rFonts w:ascii="Times New Roman" w:eastAsia="Calibri" w:hAnsi="Times New Roman" w:cs="Times New Roman"/>
          <w:sz w:val="24"/>
          <w:szCs w:val="24"/>
        </w:rPr>
        <w:t>, обращаясь к матери или отчиму</w:t>
      </w:r>
      <w:r w:rsidRPr="000A485D">
        <w:rPr>
          <w:rFonts w:ascii="Times New Roman" w:eastAsia="Calibri" w:hAnsi="Times New Roman" w:cs="Times New Roman"/>
          <w:sz w:val="24"/>
          <w:szCs w:val="24"/>
        </w:rPr>
        <w:t>: приему пищи, туалету, боли.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дому ползает, садится сам на «лягушку».</w:t>
      </w:r>
    </w:p>
    <w:p w:rsidR="00EB0EE5" w:rsidRPr="000A485D" w:rsidRDefault="00EB0EE5" w:rsidP="00EB0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A485D">
        <w:rPr>
          <w:rFonts w:ascii="Times New Roman" w:eastAsia="Calibri" w:hAnsi="Times New Roman" w:cs="Times New Roman"/>
          <w:b/>
          <w:sz w:val="24"/>
          <w:szCs w:val="24"/>
        </w:rPr>
        <w:t>Восприятие.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При восприятии различает знакомых и незнакомых людей.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Восприятие знакомых Михаилу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 предметов возможно при условии максимально направляющей помощи взрослого. </w:t>
      </w:r>
    </w:p>
    <w:p w:rsidR="00EB0EE5" w:rsidRPr="000A485D" w:rsidRDefault="00EB0EE5" w:rsidP="00EB0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деятельности. 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Ведущая рука правая. Интерес к деятельно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взрослого у Михаила 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слабо выражен и неустойчив: вызывает интерес не сама деятельность, а отдельные признаки предметов (звучание, цвет). Требуется многократное повторение инструкции с показом того, что следует сделать. В процессе работы предлагаемая программа действий мальчиком не удерживается. Способен к подражанию и совместным действиям </w:t>
      </w:r>
      <w:proofErr w:type="gramStart"/>
      <w:r w:rsidRPr="000A485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взрослым. Наступает быстрое пресыщение деятельностью. Волевых усилий  не проявляет, чтобы продолжить или закончить </w:t>
      </w:r>
      <w:proofErr w:type="gramStart"/>
      <w:r w:rsidRPr="000A485D">
        <w:rPr>
          <w:rFonts w:ascii="Times New Roman" w:eastAsia="Calibri" w:hAnsi="Times New Roman" w:cs="Times New Roman"/>
          <w:sz w:val="24"/>
          <w:szCs w:val="24"/>
        </w:rPr>
        <w:t>начатое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EE5" w:rsidRPr="000A485D" w:rsidRDefault="00EB0EE5" w:rsidP="00EB0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>Эмоциональное реагирование в процессе работы не всегда адекватно: на замечания реагирует,  обижается,  за</w:t>
      </w:r>
      <w:r>
        <w:rPr>
          <w:rFonts w:ascii="Times New Roman" w:eastAsia="Calibri" w:hAnsi="Times New Roman" w:cs="Times New Roman"/>
          <w:sz w:val="24"/>
          <w:szCs w:val="24"/>
        </w:rPr>
        <w:t>мыкается в себе, может закрываться руками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. Понимает, когда его хвалят, словами и жестами это бурно выражает.  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Михаилу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трудно сосредоточиться на каком-либо одном объекте или виде деятельности. Однако, если задание ему посильно и интересно, то его внимание может поддерживаться в течение 5-7 минут. Предлагаемые задания могут выполняться  ребенком только при активном взаимодействии </w:t>
      </w:r>
      <w:proofErr w:type="gramStart"/>
      <w:r w:rsidRPr="000A485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взрослым: показанный способ действия не удерживает в памяти и не переносит при решении новых задач</w:t>
      </w:r>
      <w:r>
        <w:rPr>
          <w:rFonts w:ascii="Times New Roman" w:eastAsia="Calibri" w:hAnsi="Times New Roman" w:cs="Times New Roman"/>
          <w:sz w:val="24"/>
          <w:szCs w:val="24"/>
        </w:rPr>
        <w:t>. Андрей научился считать до 10</w:t>
      </w:r>
      <w:r w:rsidRPr="000A485D">
        <w:rPr>
          <w:rFonts w:ascii="Times New Roman" w:eastAsia="Calibri" w:hAnsi="Times New Roman" w:cs="Times New Roman"/>
          <w:sz w:val="24"/>
          <w:szCs w:val="24"/>
        </w:rPr>
        <w:t>, но чи</w:t>
      </w:r>
      <w:r>
        <w:rPr>
          <w:rFonts w:ascii="Times New Roman" w:eastAsia="Calibri" w:hAnsi="Times New Roman" w:cs="Times New Roman"/>
          <w:sz w:val="24"/>
          <w:szCs w:val="24"/>
        </w:rPr>
        <w:t>сло и цифру не соотносит. Знает одну букву А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Любит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играть с мозаикой, </w:t>
      </w:r>
      <w:r w:rsidRPr="000A485D">
        <w:rPr>
          <w:rFonts w:ascii="Times New Roman" w:eastAsia="Calibri" w:hAnsi="Times New Roman" w:cs="Times New Roman"/>
          <w:sz w:val="24"/>
          <w:szCs w:val="24"/>
        </w:rPr>
        <w:t>складывать из кубиков сюжетные картинки русских народных сказок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может, любит смотреть мультфильмы, но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проблемы со зрением, поэтому </w:t>
      </w:r>
      <w:r w:rsidRPr="000A485D">
        <w:rPr>
          <w:rFonts w:ascii="Times New Roman" w:eastAsia="Calibri" w:hAnsi="Times New Roman" w:cs="Times New Roman"/>
          <w:sz w:val="24"/>
          <w:szCs w:val="24"/>
        </w:rPr>
        <w:t>воспринимает сказки н</w:t>
      </w:r>
      <w:r>
        <w:rPr>
          <w:rFonts w:ascii="Times New Roman" w:eastAsia="Calibri" w:hAnsi="Times New Roman" w:cs="Times New Roman"/>
          <w:sz w:val="24"/>
          <w:szCs w:val="24"/>
        </w:rPr>
        <w:t>а слух. С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амостоятельно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работать ручкой, </w:t>
      </w:r>
      <w:r w:rsidRPr="000A485D">
        <w:rPr>
          <w:rFonts w:ascii="Times New Roman" w:eastAsia="Calibri" w:hAnsi="Times New Roman" w:cs="Times New Roman"/>
          <w:sz w:val="24"/>
          <w:szCs w:val="24"/>
        </w:rPr>
        <w:t>цветными карандашами при раскрашивании готовых картинок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может</w:t>
      </w:r>
      <w:r w:rsidRPr="000A485D">
        <w:rPr>
          <w:rFonts w:ascii="Times New Roman" w:eastAsia="Calibri" w:hAnsi="Times New Roman" w:cs="Times New Roman"/>
          <w:sz w:val="24"/>
          <w:szCs w:val="24"/>
        </w:rPr>
        <w:t>,  работу выполняет небрежно: не видит границ р</w:t>
      </w:r>
      <w:r>
        <w:rPr>
          <w:rFonts w:ascii="Times New Roman" w:eastAsia="Calibri" w:hAnsi="Times New Roman" w:cs="Times New Roman"/>
          <w:sz w:val="24"/>
          <w:szCs w:val="24"/>
        </w:rPr>
        <w:t>исунка, заштриховывает, куда попадёт рука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>Моторная недостаточность проявляется в неловкости, угловатости, однообразии дв</w:t>
      </w:r>
      <w:r>
        <w:rPr>
          <w:rFonts w:ascii="Times New Roman" w:eastAsia="Calibri" w:hAnsi="Times New Roman" w:cs="Times New Roman"/>
          <w:sz w:val="24"/>
          <w:szCs w:val="24"/>
        </w:rPr>
        <w:t>ижений. Михаил не может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проводить линии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даже 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при помощи линейки, резать  прямо ножницами бумагу, работать с клеем. 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о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бъединяет предметы в определённые группы: «животные», « растения», «мебель», «посуда», «одежда», « игрушки». Не знает цвета, но умеет выбрать предметы одного цвета среди фишек и палочек, мозаики  и счётного материала. </w:t>
      </w:r>
    </w:p>
    <w:p w:rsidR="00EB0EE5" w:rsidRPr="000A485D" w:rsidRDefault="00EB0EE5" w:rsidP="00EB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>На простых сюжетных картинках называет односложно изображённые предметы,  предло</w:t>
      </w:r>
      <w:r>
        <w:rPr>
          <w:rFonts w:ascii="Times New Roman" w:eastAsia="Calibri" w:hAnsi="Times New Roman" w:cs="Times New Roman"/>
          <w:sz w:val="24"/>
          <w:szCs w:val="24"/>
        </w:rPr>
        <w:t>жение составить не может. Михаил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не выделяет существенные признаки предмета, не сравнивает их по признакам сходства и отличия. Лучше запоминает внешние, иногда случайные зрительно воспринимаемые признаки. Трудности вызывает воспроизведение словесного материала. Полученную информацию не может воспроизвести даже с опорой на иллюстративный материал. Речь неразвита, д</w:t>
      </w:r>
      <w:r>
        <w:rPr>
          <w:rFonts w:ascii="Times New Roman" w:eastAsia="Calibri" w:hAnsi="Times New Roman" w:cs="Times New Roman"/>
          <w:sz w:val="24"/>
          <w:szCs w:val="24"/>
        </w:rPr>
        <w:t>оступно понимание не всех звуков при произношении.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0EE5" w:rsidRPr="000A485D" w:rsidRDefault="00EB0EE5" w:rsidP="00EB0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85D">
        <w:rPr>
          <w:rFonts w:ascii="Times New Roman" w:eastAsia="Calibri" w:hAnsi="Times New Roman" w:cs="Times New Roman"/>
          <w:b/>
          <w:sz w:val="24"/>
          <w:szCs w:val="24"/>
        </w:rPr>
        <w:t>Социальный опыт.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У Михаила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низкий уровень ориентировки в окружающем мире: требуется постоянная сопровождающая помощь взрослого (напоминание туалета, помощь в различении средств передвижения, соблюдения правил перехода улицы, помощь в использовании предметов одежды, бытовых предметов с учетом сезона)</w:t>
      </w:r>
      <w:proofErr w:type="gramStart"/>
      <w:r w:rsidRPr="000A485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райне ограничены знания о себе, семье, ближайшем окружении: </w:t>
      </w:r>
      <w:r>
        <w:rPr>
          <w:rFonts w:ascii="Times New Roman" w:eastAsia="Calibri" w:hAnsi="Times New Roman" w:cs="Times New Roman"/>
          <w:sz w:val="24"/>
          <w:szCs w:val="24"/>
        </w:rPr>
        <w:t>знает своё имя и имя брата, родителей, бабушки, дедушки.</w:t>
      </w:r>
      <w:r w:rsidRPr="000A485D">
        <w:rPr>
          <w:rFonts w:ascii="Times New Roman" w:eastAsia="Calibri" w:hAnsi="Times New Roman" w:cs="Times New Roman"/>
          <w:sz w:val="24"/>
          <w:szCs w:val="24"/>
        </w:rPr>
        <w:t xml:space="preserve"> Адреса проживания не помнит. Без сопровождения взрослых на улицу не выходит. Контакт со сверстниками и взрослыми крайне затруднён из-за непонимания обращённой речи. Не умеет обратиться за помощью к незнакомым людям.</w:t>
      </w:r>
    </w:p>
    <w:p w:rsidR="00EB0EE5" w:rsidRPr="007F4294" w:rsidRDefault="00EB0EE5" w:rsidP="00EB0EE5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EE5" w:rsidRPr="007F4294" w:rsidRDefault="00EB0EE5" w:rsidP="00EB0EE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Учебный план для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трудовой подготовки, необходимых для их социальной адаптации и реабилитации.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Учебный план для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трудовой подготовки, необходимых для их социальной адаптации и реабилитации.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 xml:space="preserve">Цель учебного плана: 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Коррекционная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 (преодоление  отставаний,  неуспеваемости,  отклонений,  нарушений, дефектов)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2. Реабилитационная («восстановление» уверенности в своих возможностях  –  «ситуация успеха»)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3. Стимулирующая (положительная внутренняя мотивация)</w:t>
      </w: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7F4ADA" w:rsidRPr="007F4294" w:rsidRDefault="007F4ADA" w:rsidP="007F4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Специфической особенностью учебного плана индивидуального обучения детей с умственной отсталостью является введение коррекционно-развивающих занятий и коррекционных курсов. К коррекционным предметам и курсам относятся логопедические занятия, развитие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психо-моторики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и сенсорных процессов, целью которых является исправление дефектов общего и речевого развития детей, их познавательной деятельности в начальной школе (по заключению ТПМПК).</w:t>
      </w:r>
    </w:p>
    <w:p w:rsidR="007F4ADA" w:rsidRPr="007F4294" w:rsidRDefault="007F4ADA" w:rsidP="007F4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Планирование учебного материала для детей с умственной отсталостью осуществляется на основе программы Л.Баряевой.</w:t>
      </w: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Начало и продолжительность учебного года и каникул устанавливаются в соответствии со сроками, действующими для всех общеобразовательных учреждений.</w:t>
      </w: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Продолжительность урока 40 мин.</w:t>
      </w:r>
    </w:p>
    <w:p w:rsidR="007F4ADA" w:rsidRPr="007F4294" w:rsidRDefault="007F4ADA" w:rsidP="007F4AD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По окончании IX классов обучающиеся сдают экзамен по трудовому обучению и получают документ установленного образца об окончании учреждения.</w:t>
      </w:r>
    </w:p>
    <w:p w:rsidR="007F4ADA" w:rsidRPr="007F4294" w:rsidRDefault="007F4ADA" w:rsidP="007F4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основной образовательной программы, в том числе отдельной части или всего объема учебного предмета сопровождается текущим контролем успеваемости и промежуточной аттестацией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Промежуточная аттестация осуществляется за каждую четверть. Отметка при четвертной аттестации выставляется на основании отметок, полученных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при текущем контроле за соответствующий период. Четвертные отметки определяются как средний балл отметок за соответствующий период обучения. Годовая промежуточная аттестация проводится на основе результатов четвертных промежуточных аттестаций и представляет собой среднее арифметическое этих результатов. </w:t>
      </w:r>
    </w:p>
    <w:p w:rsidR="007F4ADA" w:rsidRPr="007F4294" w:rsidRDefault="007F4ADA" w:rsidP="007F4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Учебный план составлен с учетом  варианта Базисного учебного плана для школы надомного обучения.</w:t>
      </w:r>
    </w:p>
    <w:p w:rsidR="007F4ADA" w:rsidRPr="007F4294" w:rsidRDefault="007F4ADA" w:rsidP="007F4ADA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586"/>
        <w:gridCol w:w="586"/>
        <w:gridCol w:w="586"/>
        <w:gridCol w:w="586"/>
        <w:gridCol w:w="586"/>
        <w:gridCol w:w="586"/>
        <w:gridCol w:w="586"/>
        <w:gridCol w:w="586"/>
        <w:gridCol w:w="587"/>
      </w:tblGrid>
      <w:tr w:rsidR="007F4ADA" w:rsidRPr="00444311" w:rsidTr="00824881"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7F4ADA" w:rsidRPr="00444311" w:rsidTr="00824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F4ADA" w:rsidRPr="00444311" w:rsidTr="008248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DA" w:rsidRPr="00444311" w:rsidRDefault="007F4ADA" w:rsidP="0082488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7F4ADA" w:rsidRPr="007F4294" w:rsidRDefault="007F4ADA" w:rsidP="007F4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ADA" w:rsidRPr="007F4294" w:rsidRDefault="007F4ADA" w:rsidP="007F4AD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Основания для зачисления на обучение на дому: </w:t>
      </w:r>
      <w:r>
        <w:rPr>
          <w:rFonts w:ascii="Times New Roman" w:eastAsia="Calibri" w:hAnsi="Times New Roman" w:cs="Times New Roman"/>
          <w:sz w:val="24"/>
          <w:szCs w:val="24"/>
        </w:rPr>
        <w:t>справка ВК№1486/1 от 25.08.2017г., приказ №73 от 23.08.2017г.</w:t>
      </w:r>
    </w:p>
    <w:p w:rsidR="007F4ADA" w:rsidRPr="007F4294" w:rsidRDefault="007F4ADA" w:rsidP="007F4AD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7F4294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>-35 минут</w:t>
      </w:r>
      <w:r w:rsidRPr="007F42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4ADA" w:rsidRPr="007F4294" w:rsidRDefault="007F4ADA" w:rsidP="007F4AD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ADA" w:rsidRPr="007F4294" w:rsidRDefault="007F4ADA" w:rsidP="007F4AD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>Формы и сроки проведения промежуточной аттестации</w:t>
      </w:r>
    </w:p>
    <w:p w:rsidR="007F4ADA" w:rsidRPr="000A3185" w:rsidRDefault="007F4ADA" w:rsidP="007F4AD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869">
        <w:rPr>
          <w:rFonts w:ascii="Times New Roman" w:eastAsia="Calibri" w:hAnsi="Times New Roman" w:cs="Times New Roman"/>
          <w:sz w:val="24"/>
          <w:szCs w:val="24"/>
        </w:rPr>
        <w:t xml:space="preserve">Сроки в соответствии с Календарным учебным графиком </w:t>
      </w:r>
      <w:r w:rsidR="00D20982">
        <w:rPr>
          <w:rFonts w:ascii="Times New Roman" w:hAnsi="Times New Roman"/>
          <w:sz w:val="24"/>
          <w:szCs w:val="24"/>
        </w:rPr>
        <w:t>МКОУ «Овечкинская СОШ»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0869">
        <w:rPr>
          <w:rFonts w:ascii="Times New Roman" w:eastAsia="Calibri" w:hAnsi="Times New Roman" w:cs="Times New Roman"/>
          <w:sz w:val="24"/>
          <w:szCs w:val="24"/>
        </w:rPr>
        <w:t>Формы промежуточной аттестации  -  Положение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учащихся, критериях и нормах оценок </w:t>
      </w:r>
      <w:r w:rsidRPr="0043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982">
        <w:rPr>
          <w:rFonts w:ascii="Times New Roman" w:hAnsi="Times New Roman"/>
          <w:sz w:val="24"/>
          <w:szCs w:val="24"/>
        </w:rPr>
        <w:t>МКОУ «Овечкинская СОШ</w:t>
      </w:r>
      <w:proofErr w:type="gramStart"/>
      <w:r w:rsidR="00D20982">
        <w:rPr>
          <w:rFonts w:ascii="Times New Roman" w:hAnsi="Times New Roman"/>
          <w:sz w:val="24"/>
          <w:szCs w:val="24"/>
        </w:rPr>
        <w:t>»</w:t>
      </w:r>
      <w:r w:rsidR="00D209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утверждё</w:t>
      </w:r>
      <w:r w:rsidR="00E301C9">
        <w:rPr>
          <w:rFonts w:ascii="Times New Roman" w:eastAsia="Calibri" w:hAnsi="Times New Roman" w:cs="Times New Roman"/>
          <w:sz w:val="24"/>
          <w:szCs w:val="24"/>
        </w:rPr>
        <w:t>нным  приказ №109 от 08.08</w:t>
      </w:r>
      <w:r>
        <w:rPr>
          <w:rFonts w:ascii="Times New Roman" w:eastAsia="Calibri" w:hAnsi="Times New Roman" w:cs="Times New Roman"/>
          <w:sz w:val="24"/>
          <w:szCs w:val="24"/>
        </w:rPr>
        <w:t>.2017г.</w:t>
      </w:r>
    </w:p>
    <w:p w:rsidR="007F4ADA" w:rsidRPr="007F4294" w:rsidRDefault="007F4ADA" w:rsidP="007F4AD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982" w:rsidRPr="007F4294" w:rsidRDefault="00D20982" w:rsidP="00D2098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>Недельный и годовой  план</w:t>
      </w:r>
    </w:p>
    <w:p w:rsidR="00D20982" w:rsidRPr="007F4294" w:rsidRDefault="00D20982" w:rsidP="00D209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2630"/>
        <w:gridCol w:w="2325"/>
        <w:gridCol w:w="2266"/>
      </w:tblGrid>
      <w:tr w:rsidR="00D20982" w:rsidRPr="00456DC1" w:rsidTr="00824881">
        <w:trPr>
          <w:trHeight w:val="315"/>
        </w:trPr>
        <w:tc>
          <w:tcPr>
            <w:tcW w:w="4980" w:type="dxa"/>
            <w:gridSpan w:val="2"/>
            <w:vMerge w:val="restart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6" w:type="dxa"/>
            <w:vMerge w:val="restart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20982" w:rsidRPr="00456DC1" w:rsidTr="00824881">
        <w:trPr>
          <w:trHeight w:val="315"/>
        </w:trPr>
        <w:tc>
          <w:tcPr>
            <w:tcW w:w="4980" w:type="dxa"/>
            <w:gridSpan w:val="2"/>
            <w:vMerge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20982" w:rsidRPr="00456DC1" w:rsidRDefault="00881714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266" w:type="dxa"/>
            <w:vMerge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9571" w:type="dxa"/>
            <w:gridSpan w:val="4"/>
          </w:tcPr>
          <w:p w:rsidR="00D20982" w:rsidRPr="00456DC1" w:rsidRDefault="00D20982" w:rsidP="00D209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DC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1. Альтернативное чтение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2. Графика и письмо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3.Математические представления и конструирование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4.Развитие речи и окружающий мир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5. Музыка и движение</w:t>
            </w:r>
          </w:p>
        </w:tc>
        <w:tc>
          <w:tcPr>
            <w:tcW w:w="2325" w:type="dxa"/>
          </w:tcPr>
          <w:p w:rsidR="00D20982" w:rsidRPr="00456DC1" w:rsidRDefault="00D20982" w:rsidP="00D20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6.Здоровье и основы безопасности жизнедеятельности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6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7.Социальн</w:t>
            </w:r>
            <w:proofErr w:type="gramStart"/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бытовая ориентация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68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0982" w:rsidRPr="00456DC1" w:rsidTr="00824881"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8.Ручной труд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20982" w:rsidRPr="00456DC1" w:rsidTr="00824881">
        <w:tc>
          <w:tcPr>
            <w:tcW w:w="2350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9.Коррекционно-развивающие занятия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D20982" w:rsidRPr="00456DC1" w:rsidRDefault="00881714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D20982" w:rsidRPr="00456DC1" w:rsidRDefault="00881714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20982" w:rsidRPr="00456DC1" w:rsidTr="00824881"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нагрузка 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D20982" w:rsidRPr="00456DC1" w:rsidRDefault="00881714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9571" w:type="dxa"/>
            <w:gridSpan w:val="4"/>
          </w:tcPr>
          <w:p w:rsidR="00D20982" w:rsidRPr="00456DC1" w:rsidRDefault="00D20982" w:rsidP="00D209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DC1">
              <w:rPr>
                <w:rFonts w:ascii="Times New Roman" w:hAnsi="Times New Roman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20982" w:rsidRPr="00456DC1" w:rsidTr="00824881">
        <w:tc>
          <w:tcPr>
            <w:tcW w:w="2350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2630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2325" w:type="dxa"/>
          </w:tcPr>
          <w:p w:rsidR="00D20982" w:rsidRPr="00456DC1" w:rsidRDefault="00E301C9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6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4980" w:type="dxa"/>
            <w:gridSpan w:val="2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5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D20982" w:rsidRPr="00456DC1" w:rsidRDefault="004468CB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</w:tr>
    </w:tbl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Pr="007F4294">
        <w:rPr>
          <w:rFonts w:ascii="Times New Roman" w:eastAsia="Calibri" w:hAnsi="Times New Roman" w:cs="Times New Roman"/>
          <w:sz w:val="24"/>
          <w:szCs w:val="24"/>
        </w:rPr>
        <w:t>занятия, на которые спланировано 0,5 или 0,25 часа, можно проводить  1 раз в 2 – 3 недели по 1 часу</w:t>
      </w:r>
    </w:p>
    <w:p w:rsidR="00D20982" w:rsidRPr="007F4294" w:rsidRDefault="00D20982" w:rsidP="00D20982">
      <w:pPr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D20982" w:rsidRPr="007F4294" w:rsidRDefault="00D20982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>Расписание уроков*</w:t>
      </w:r>
    </w:p>
    <w:p w:rsidR="00D20982" w:rsidRPr="007F4294" w:rsidRDefault="00D20982" w:rsidP="00D209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*Расписание может быть изменено в связи с болезнью ученика, посещением врача по обоюдному согласованию. Уроки компенсируются в этот же день, но в другое время, в другой день, могут проводиться дистанционно.</w:t>
      </w:r>
    </w:p>
    <w:p w:rsidR="00D20982" w:rsidRPr="007F4294" w:rsidRDefault="00D20982" w:rsidP="00D209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2966"/>
        <w:gridCol w:w="3555"/>
      </w:tblGrid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3801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801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801" w:type="dxa"/>
          </w:tcPr>
          <w:p w:rsidR="00D20982" w:rsidRPr="00456DC1" w:rsidRDefault="003C27E9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801" w:type="dxa"/>
          </w:tcPr>
          <w:p w:rsidR="00D20982" w:rsidRPr="00456DC1" w:rsidRDefault="003C27E9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D20982" w:rsidRPr="00456DC1" w:rsidRDefault="003C27E9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 и движение </w:t>
            </w:r>
          </w:p>
        </w:tc>
        <w:tc>
          <w:tcPr>
            <w:tcW w:w="3115" w:type="dxa"/>
          </w:tcPr>
          <w:p w:rsidR="00D20982" w:rsidRPr="00456DC1" w:rsidRDefault="00D20982" w:rsidP="003C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3C27E9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801" w:type="dxa"/>
          </w:tcPr>
          <w:p w:rsidR="00D20982" w:rsidRPr="00456DC1" w:rsidRDefault="003C27E9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3801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ориентация</w:t>
            </w:r>
          </w:p>
        </w:tc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801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801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Яковенко Е.А</w:t>
            </w:r>
            <w:r w:rsidR="00D20982"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01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Е.А.</w:t>
            </w:r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15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01" w:type="dxa"/>
          </w:tcPr>
          <w:p w:rsidR="00D20982" w:rsidRPr="00456DC1" w:rsidRDefault="00881714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Симоненко А.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20982" w:rsidRPr="00456DC1" w:rsidTr="00824881"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3801" w:type="dxa"/>
          </w:tcPr>
          <w:p w:rsidR="00D20982" w:rsidRPr="00456DC1" w:rsidRDefault="00D20982" w:rsidP="00824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0982" w:rsidRDefault="00D20982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623" w:rsidRDefault="00B75623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623" w:rsidRDefault="00B75623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623" w:rsidRDefault="00B75623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623" w:rsidRDefault="00B75623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111"/>
        <w:gridCol w:w="2077"/>
        <w:gridCol w:w="2208"/>
        <w:gridCol w:w="2105"/>
      </w:tblGrid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движение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2 недели)</w:t>
            </w:r>
          </w:p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основы безопасности жизнедеятельности (1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2 недели)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 (1 раз в месяц)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F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?</w:t>
            </w:r>
            <w:proofErr w:type="gramEnd"/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13.30-14.0</w:t>
            </w:r>
            <w:r w:rsidRPr="004443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14.15-14.5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14.15-14.5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Альтернативное чтение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2 недели)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письмо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(1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2 недели)</w:t>
            </w: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12.40-13.1</w:t>
            </w:r>
            <w:r w:rsidRPr="004443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13.25-14.0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- бытовая ориентация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12.40-13.1</w:t>
            </w:r>
            <w:r w:rsidRPr="004443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13.25-14.0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</w:t>
            </w: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1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1FB" w:rsidRPr="00444311" w:rsidTr="00A441B1">
        <w:tc>
          <w:tcPr>
            <w:tcW w:w="1559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A51FB" w:rsidRPr="00444311" w:rsidRDefault="006A51FB" w:rsidP="00A441B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623" w:rsidRPr="007F4294" w:rsidRDefault="00B75623" w:rsidP="00D20982">
      <w:pPr>
        <w:pStyle w:val="a3"/>
        <w:tabs>
          <w:tab w:val="left" w:pos="44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294">
        <w:rPr>
          <w:rFonts w:ascii="Times New Roman" w:eastAsia="Calibri" w:hAnsi="Times New Roman" w:cs="Times New Roman"/>
          <w:b/>
          <w:sz w:val="24"/>
          <w:szCs w:val="24"/>
        </w:rPr>
        <w:t xml:space="preserve">. Расписание внеурочных занятий </w:t>
      </w:r>
    </w:p>
    <w:p w:rsidR="00D20982" w:rsidRPr="007F4294" w:rsidRDefault="00D20982" w:rsidP="00D209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294">
        <w:rPr>
          <w:rFonts w:ascii="Times New Roman" w:eastAsia="Calibri" w:hAnsi="Times New Roman" w:cs="Times New Roman"/>
          <w:sz w:val="24"/>
          <w:szCs w:val="24"/>
        </w:rPr>
        <w:t>*В целях социальной адаптации, по заявлению, поданному заявителем, в соответствии с расписанием ОУ.</w:t>
      </w:r>
    </w:p>
    <w:p w:rsidR="00D20982" w:rsidRPr="007F4294" w:rsidRDefault="00D20982" w:rsidP="00D209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0982" w:rsidRPr="007F4294" w:rsidRDefault="00D20982" w:rsidP="00D20982">
      <w:pPr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Классный руководитель                                           </w:t>
      </w:r>
      <w:r>
        <w:rPr>
          <w:rFonts w:ascii="Times New Roman" w:hAnsi="Times New Roman"/>
          <w:i/>
          <w:sz w:val="24"/>
          <w:szCs w:val="24"/>
        </w:rPr>
        <w:t>Е.А.Яковенко</w:t>
      </w:r>
    </w:p>
    <w:p w:rsidR="00D20982" w:rsidRPr="007F4294" w:rsidRDefault="00D20982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D20982" w:rsidRDefault="00D20982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A51FB" w:rsidRDefault="006A51FB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D20982" w:rsidRDefault="00D20982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D20982" w:rsidRPr="007F4294" w:rsidRDefault="00D20982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7F4294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>Перечень учебников для использования в образовательном процессе</w:t>
      </w:r>
    </w:p>
    <w:p w:rsidR="00D20982" w:rsidRPr="007F4294" w:rsidRDefault="00881714" w:rsidP="00D20982">
      <w:pPr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 МК</w:t>
      </w:r>
      <w:r w:rsidR="00D20982" w:rsidRPr="007F4294">
        <w:rPr>
          <w:rFonts w:ascii="Times New Roman" w:eastAsia="TimesNewRoman,Bold" w:hAnsi="Times New Roman" w:cs="Times New Roman"/>
          <w:bCs/>
          <w:sz w:val="24"/>
          <w:szCs w:val="24"/>
        </w:rPr>
        <w:t>ОУ «</w:t>
      </w:r>
      <w:r>
        <w:rPr>
          <w:rFonts w:ascii="Times New Roman" w:eastAsia="TimesNewRoman,Bold" w:hAnsi="Times New Roman"/>
          <w:bCs/>
          <w:sz w:val="24"/>
          <w:szCs w:val="24"/>
        </w:rPr>
        <w:t>Овечкинская</w:t>
      </w:r>
      <w:r w:rsidR="00D20982" w:rsidRPr="007F429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СОШ Завьяловского района».</w:t>
      </w:r>
    </w:p>
    <w:p w:rsidR="00D20982" w:rsidRPr="007F4294" w:rsidRDefault="00D20982" w:rsidP="00D20982">
      <w:pPr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7F4294">
        <w:rPr>
          <w:rFonts w:ascii="Times New Roman" w:eastAsia="TimesNewRoman,Bold" w:hAnsi="Times New Roman" w:cs="Times New Roman"/>
          <w:bCs/>
          <w:sz w:val="24"/>
          <w:szCs w:val="24"/>
        </w:rPr>
        <w:t>на 2017-2018 учебный год</w:t>
      </w:r>
    </w:p>
    <w:p w:rsidR="00D20982" w:rsidRPr="007F4294" w:rsidRDefault="00D20982" w:rsidP="00D20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A"/>
          <w:sz w:val="24"/>
          <w:szCs w:val="24"/>
        </w:rPr>
      </w:pPr>
      <w:r w:rsidRPr="007F4294">
        <w:rPr>
          <w:rFonts w:ascii="Times New Roman" w:eastAsia="TimesNewRoman" w:hAnsi="Times New Roman" w:cs="Times New Roman"/>
          <w:color w:val="00000A"/>
          <w:sz w:val="24"/>
          <w:szCs w:val="24"/>
        </w:rPr>
        <w:t>Перечень составлен в соответствии с приказом Министерства образования и науки РФ от 31.03.2014г. №253 «Об утверждении федерального перечня учебников,</w:t>
      </w:r>
    </w:p>
    <w:p w:rsidR="00D20982" w:rsidRPr="007F4294" w:rsidRDefault="00D20982" w:rsidP="00D20982">
      <w:pPr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A"/>
          <w:sz w:val="24"/>
          <w:szCs w:val="24"/>
        </w:rPr>
      </w:pPr>
      <w:proofErr w:type="gramStart"/>
      <w:r w:rsidRPr="007F4294">
        <w:rPr>
          <w:rFonts w:ascii="Times New Roman" w:eastAsia="TimesNewRoman" w:hAnsi="Times New Roman" w:cs="Times New Roman"/>
          <w:color w:val="00000A"/>
          <w:sz w:val="24"/>
          <w:szCs w:val="24"/>
        </w:rPr>
        <w:t>рекомендуемых</w:t>
      </w:r>
      <w:proofErr w:type="gramEnd"/>
      <w:r w:rsidRPr="007F4294">
        <w:rPr>
          <w:rFonts w:ascii="Times New Roman" w:eastAsia="TimesNewRoman" w:hAnsi="Times New Roman" w:cs="Times New Roman"/>
          <w:color w:val="00000A"/>
          <w:sz w:val="24"/>
          <w:szCs w:val="24"/>
        </w:rPr>
        <w:t xml:space="preserve"> к использованию при реализации имеющих государственную</w:t>
      </w:r>
    </w:p>
    <w:p w:rsidR="00D20982" w:rsidRPr="007F4294" w:rsidRDefault="00D20982" w:rsidP="00D20982">
      <w:pPr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A"/>
          <w:sz w:val="24"/>
          <w:szCs w:val="24"/>
        </w:rPr>
      </w:pPr>
      <w:r w:rsidRPr="007F4294">
        <w:rPr>
          <w:rFonts w:ascii="Times New Roman" w:eastAsia="TimesNewRoman" w:hAnsi="Times New Roman" w:cs="Times New Roman"/>
          <w:color w:val="00000A"/>
          <w:sz w:val="24"/>
          <w:szCs w:val="24"/>
        </w:rPr>
        <w:t>аккредитацию образовательных программ начального, основного, среднего общего</w:t>
      </w:r>
    </w:p>
    <w:p w:rsidR="00D20982" w:rsidRPr="007F4294" w:rsidRDefault="00D20982" w:rsidP="00D20982">
      <w:pPr>
        <w:pStyle w:val="2"/>
        <w:spacing w:before="0"/>
        <w:rPr>
          <w:rFonts w:ascii="Times New Roman" w:eastAsia="TimesNewRoman" w:hAnsi="Times New Roman"/>
          <w:b w:val="0"/>
          <w:color w:val="00000A"/>
          <w:sz w:val="24"/>
          <w:szCs w:val="24"/>
          <w:lang w:val="ru-RU" w:eastAsia="en-US"/>
        </w:rPr>
      </w:pPr>
      <w:r w:rsidRPr="007F4294">
        <w:rPr>
          <w:rFonts w:ascii="Times New Roman" w:eastAsia="TimesNewRoman" w:hAnsi="Times New Roman"/>
          <w:b w:val="0"/>
          <w:color w:val="00000A"/>
          <w:sz w:val="24"/>
          <w:szCs w:val="24"/>
          <w:lang w:val="ru-RU" w:eastAsia="en-US"/>
        </w:rPr>
        <w:t>образования».</w:t>
      </w: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Автор, название учебника.  Класс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А.К., Галунчикова Н.Г. Русский язык 4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Перова М.Н. Математика 4 Просвещение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Ильина С.Ю., Матвеева Л.В. Чтение 4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Н.Б. Живой мир 4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Л.А. Технология: Ручной труд 4 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982" w:rsidRPr="00456DC1" w:rsidTr="00824881">
        <w:tc>
          <w:tcPr>
            <w:tcW w:w="817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3191" w:type="dxa"/>
          </w:tcPr>
          <w:p w:rsidR="00D20982" w:rsidRPr="00456DC1" w:rsidRDefault="00D20982" w:rsidP="00824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82" w:rsidRPr="007F4294" w:rsidRDefault="00D20982" w:rsidP="00D20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ADA" w:rsidRPr="00525BB4" w:rsidRDefault="007F4ADA" w:rsidP="00D20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F4ADA" w:rsidRPr="00525BB4" w:rsidSect="00525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A5" w:rsidRDefault="004B52A5" w:rsidP="007F4ADA">
      <w:pPr>
        <w:spacing w:after="0" w:line="240" w:lineRule="auto"/>
      </w:pPr>
      <w:r>
        <w:separator/>
      </w:r>
    </w:p>
  </w:endnote>
  <w:endnote w:type="continuationSeparator" w:id="0">
    <w:p w:rsidR="004B52A5" w:rsidRDefault="004B52A5" w:rsidP="007F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A5" w:rsidRDefault="004B52A5" w:rsidP="007F4ADA">
      <w:pPr>
        <w:spacing w:after="0" w:line="240" w:lineRule="auto"/>
      </w:pPr>
      <w:r>
        <w:separator/>
      </w:r>
    </w:p>
  </w:footnote>
  <w:footnote w:type="continuationSeparator" w:id="0">
    <w:p w:rsidR="004B52A5" w:rsidRDefault="004B52A5" w:rsidP="007F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048"/>
    <w:multiLevelType w:val="hybridMultilevel"/>
    <w:tmpl w:val="09F4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55E7"/>
    <w:multiLevelType w:val="hybridMultilevel"/>
    <w:tmpl w:val="09F4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CF0"/>
    <w:multiLevelType w:val="hybridMultilevel"/>
    <w:tmpl w:val="827AE790"/>
    <w:lvl w:ilvl="0" w:tplc="3CCCBF4C">
      <w:start w:val="10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13"/>
    <w:rsid w:val="00021A2E"/>
    <w:rsid w:val="001139DE"/>
    <w:rsid w:val="0018209C"/>
    <w:rsid w:val="001A0E61"/>
    <w:rsid w:val="0031551C"/>
    <w:rsid w:val="003C27E9"/>
    <w:rsid w:val="004468CB"/>
    <w:rsid w:val="004B52A5"/>
    <w:rsid w:val="00517E27"/>
    <w:rsid w:val="00525BB4"/>
    <w:rsid w:val="00554135"/>
    <w:rsid w:val="00556828"/>
    <w:rsid w:val="005C0634"/>
    <w:rsid w:val="006A51FB"/>
    <w:rsid w:val="007D67F1"/>
    <w:rsid w:val="007F4ADA"/>
    <w:rsid w:val="008369D5"/>
    <w:rsid w:val="0084259A"/>
    <w:rsid w:val="00881714"/>
    <w:rsid w:val="008B289A"/>
    <w:rsid w:val="00A02805"/>
    <w:rsid w:val="00B75623"/>
    <w:rsid w:val="00BB4660"/>
    <w:rsid w:val="00CF4059"/>
    <w:rsid w:val="00D20982"/>
    <w:rsid w:val="00D776D6"/>
    <w:rsid w:val="00DA2CA4"/>
    <w:rsid w:val="00E301C9"/>
    <w:rsid w:val="00EB0EE5"/>
    <w:rsid w:val="00EC0513"/>
    <w:rsid w:val="00F32F5C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82"/>
    <w:pPr>
      <w:keepNext/>
      <w:keepLines/>
      <w:widowControl w:val="0"/>
      <w:suppressAutoHyphens/>
      <w:autoSpaceDE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B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ADA"/>
  </w:style>
  <w:style w:type="paragraph" w:styleId="a6">
    <w:name w:val="footer"/>
    <w:basedOn w:val="a"/>
    <w:link w:val="a7"/>
    <w:uiPriority w:val="99"/>
    <w:semiHidden/>
    <w:unhideWhenUsed/>
    <w:rsid w:val="007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ADA"/>
  </w:style>
  <w:style w:type="paragraph" w:styleId="a8">
    <w:name w:val="List Paragraph"/>
    <w:basedOn w:val="a"/>
    <w:uiPriority w:val="34"/>
    <w:qFormat/>
    <w:rsid w:val="007F4A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2098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ОБЖ</cp:lastModifiedBy>
  <cp:revision>2</cp:revision>
  <cp:lastPrinted>2017-11-08T03:32:00Z</cp:lastPrinted>
  <dcterms:created xsi:type="dcterms:W3CDTF">2018-03-30T02:56:00Z</dcterms:created>
  <dcterms:modified xsi:type="dcterms:W3CDTF">2018-03-30T02:56:00Z</dcterms:modified>
</cp:coreProperties>
</file>